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24" w:rsidRPr="00C12AFE" w:rsidRDefault="00EE1724" w:rsidP="00EE1724">
      <w:pPr>
        <w:spacing w:line="240" w:lineRule="auto"/>
        <w:ind w:firstLine="709"/>
        <w:jc w:val="center"/>
        <w:rPr>
          <w:rFonts w:eastAsia="Times New Roman"/>
          <w:b/>
          <w:sz w:val="28"/>
          <w:szCs w:val="28"/>
          <w:lang w:val="ru-RU" w:eastAsia="ru-RU"/>
        </w:rPr>
      </w:pPr>
      <w:r w:rsidRPr="00C12AFE">
        <w:rPr>
          <w:rFonts w:eastAsia="Times New Roman"/>
          <w:b/>
          <w:sz w:val="28"/>
          <w:szCs w:val="28"/>
          <w:lang w:val="ru-RU" w:eastAsia="ru-RU"/>
        </w:rPr>
        <w:t>МІСЬКИЙ МЕТОДИЧНИЙ КАБІНЕТ</w:t>
      </w:r>
    </w:p>
    <w:p w:rsidR="00EE1724" w:rsidRPr="00C12AFE" w:rsidRDefault="00EE1724" w:rsidP="00EE1724">
      <w:pPr>
        <w:spacing w:line="240" w:lineRule="auto"/>
        <w:ind w:firstLine="709"/>
        <w:jc w:val="center"/>
        <w:rPr>
          <w:rFonts w:eastAsia="Times New Roman"/>
          <w:b/>
          <w:sz w:val="28"/>
          <w:szCs w:val="28"/>
          <w:lang w:val="ru-RU" w:eastAsia="ru-RU"/>
        </w:rPr>
      </w:pPr>
      <w:r w:rsidRPr="00C12AFE">
        <w:rPr>
          <w:rFonts w:eastAsia="Times New Roman"/>
          <w:b/>
          <w:sz w:val="28"/>
          <w:szCs w:val="28"/>
          <w:lang w:val="ru-RU" w:eastAsia="ru-RU"/>
        </w:rPr>
        <w:t>ДЕПАРТАМЕНТУ ОСВІТИ</w:t>
      </w:r>
    </w:p>
    <w:p w:rsidR="00EE1724" w:rsidRPr="00C12AFE" w:rsidRDefault="00EE1724" w:rsidP="00EE1724">
      <w:pPr>
        <w:spacing w:line="240" w:lineRule="auto"/>
        <w:ind w:firstLine="709"/>
        <w:jc w:val="center"/>
        <w:rPr>
          <w:rFonts w:eastAsia="Times New Roman"/>
          <w:b/>
          <w:sz w:val="28"/>
          <w:szCs w:val="28"/>
          <w:lang w:val="ru-RU" w:eastAsia="ru-RU"/>
        </w:rPr>
      </w:pPr>
      <w:r w:rsidRPr="00C12AFE">
        <w:rPr>
          <w:rFonts w:eastAsia="Times New Roman"/>
          <w:b/>
          <w:sz w:val="28"/>
          <w:szCs w:val="28"/>
          <w:lang w:val="ru-RU" w:eastAsia="ru-RU"/>
        </w:rPr>
        <w:t>ВІННИЦЬКОЇ МІСЬКОЇ РАДИ</w:t>
      </w:r>
    </w:p>
    <w:p w:rsidR="00EE1724" w:rsidRPr="00C12AFE" w:rsidRDefault="00EE1724" w:rsidP="00EE1724">
      <w:pPr>
        <w:ind w:firstLine="709"/>
        <w:jc w:val="center"/>
        <w:rPr>
          <w:rFonts w:eastAsia="Times New Roman"/>
          <w:b/>
          <w:sz w:val="28"/>
          <w:szCs w:val="28"/>
          <w:lang w:val="ru-RU" w:eastAsia="ru-RU"/>
        </w:rPr>
      </w:pPr>
      <w:r w:rsidRPr="00C12AFE">
        <w:rPr>
          <w:rFonts w:eastAsia="Times New Roman"/>
          <w:b/>
          <w:sz w:val="28"/>
          <w:szCs w:val="28"/>
          <w:lang w:val="ru-RU" w:eastAsia="ru-RU"/>
        </w:rPr>
        <w:br/>
      </w:r>
    </w:p>
    <w:p w:rsidR="00EE1724" w:rsidRPr="00C12AFE" w:rsidRDefault="00AF5D9E" w:rsidP="00EE1724">
      <w:pPr>
        <w:ind w:firstLine="709"/>
        <w:jc w:val="center"/>
        <w:rPr>
          <w:rFonts w:eastAsia="Times New Roman"/>
          <w:b/>
          <w:sz w:val="28"/>
          <w:szCs w:val="28"/>
          <w:lang w:val="ru-RU" w:eastAsia="ru-RU"/>
        </w:rPr>
      </w:pPr>
      <w:r w:rsidRPr="00AF5D9E">
        <w:rPr>
          <w:rFonts w:eastAsia="Times New Roman"/>
          <w:b/>
          <w:i/>
          <w:noProof/>
          <w:sz w:val="32"/>
          <w:szCs w:val="32"/>
          <w:lang w:val="ru-RU" w:eastAsia="ru-RU"/>
        </w:rPr>
        <w:drawing>
          <wp:inline distT="0" distB="0" distL="0" distR="0" wp14:anchorId="67DF08FE" wp14:editId="7268D3D5">
            <wp:extent cx="5057775" cy="3067050"/>
            <wp:effectExtent l="0" t="0" r="9525" b="0"/>
            <wp:docPr id="3" name="Рисунок 3" descr="C:\Users\User\Desktop\__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___1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1217" cy="3087329"/>
                    </a:xfrm>
                    <a:prstGeom prst="rect">
                      <a:avLst/>
                    </a:prstGeom>
                    <a:noFill/>
                    <a:ln>
                      <a:noFill/>
                    </a:ln>
                  </pic:spPr>
                </pic:pic>
              </a:graphicData>
            </a:graphic>
          </wp:inline>
        </w:drawing>
      </w:r>
    </w:p>
    <w:p w:rsidR="00EE1724" w:rsidRPr="00AF5D9E" w:rsidRDefault="00EE1724" w:rsidP="00EE1724">
      <w:pPr>
        <w:spacing w:line="360" w:lineRule="auto"/>
        <w:ind w:firstLine="709"/>
        <w:jc w:val="center"/>
        <w:rPr>
          <w:rFonts w:eastAsia="Times New Roman"/>
          <w:b/>
          <w:i/>
          <w:sz w:val="32"/>
          <w:szCs w:val="32"/>
          <w:lang w:val="ru-RU" w:eastAsia="ru-RU"/>
        </w:rPr>
      </w:pPr>
    </w:p>
    <w:p w:rsidR="00EE1724" w:rsidRPr="00AF5D9E" w:rsidRDefault="00EE1724" w:rsidP="00EE1724">
      <w:pPr>
        <w:spacing w:line="360" w:lineRule="auto"/>
        <w:ind w:firstLine="709"/>
        <w:jc w:val="center"/>
        <w:rPr>
          <w:rFonts w:eastAsia="Times New Roman"/>
          <w:b/>
          <w:sz w:val="32"/>
          <w:szCs w:val="32"/>
          <w:lang w:val="ru-RU" w:eastAsia="ru-RU"/>
        </w:rPr>
      </w:pPr>
      <w:r w:rsidRPr="00AF5D9E">
        <w:rPr>
          <w:rFonts w:eastAsia="Times New Roman"/>
          <w:b/>
          <w:sz w:val="32"/>
          <w:szCs w:val="32"/>
          <w:lang w:val="ru-RU" w:eastAsia="ru-RU"/>
        </w:rPr>
        <w:t xml:space="preserve">ЕКСПРЕС  - </w:t>
      </w:r>
      <w:r w:rsidR="00AF5D9E" w:rsidRPr="00AF5D9E">
        <w:rPr>
          <w:rFonts w:eastAsia="Times New Roman"/>
          <w:b/>
          <w:sz w:val="32"/>
          <w:szCs w:val="32"/>
          <w:lang w:val="ru-RU" w:eastAsia="ru-RU"/>
        </w:rPr>
        <w:t>БЮЛ</w:t>
      </w:r>
      <w:bookmarkStart w:id="0" w:name="_GoBack"/>
      <w:bookmarkEnd w:id="0"/>
      <w:r w:rsidR="00AF5D9E" w:rsidRPr="00AF5D9E">
        <w:rPr>
          <w:rFonts w:eastAsia="Times New Roman"/>
          <w:b/>
          <w:sz w:val="32"/>
          <w:szCs w:val="32"/>
          <w:lang w:val="ru-RU" w:eastAsia="ru-RU"/>
        </w:rPr>
        <w:t xml:space="preserve">ЕТЕНЬ </w:t>
      </w:r>
      <w:r w:rsidRPr="00AF5D9E">
        <w:rPr>
          <w:rFonts w:eastAsia="Times New Roman"/>
          <w:b/>
          <w:sz w:val="32"/>
          <w:szCs w:val="32"/>
          <w:lang w:val="ru-RU" w:eastAsia="ru-RU"/>
        </w:rPr>
        <w:t>ФАХОВОЇ ІНФОРМАЦІЇ</w:t>
      </w:r>
    </w:p>
    <w:p w:rsidR="00AF5D9E" w:rsidRPr="00AF5D9E" w:rsidRDefault="00AF5D9E" w:rsidP="00EE1724">
      <w:pPr>
        <w:ind w:firstLine="709"/>
        <w:jc w:val="center"/>
        <w:rPr>
          <w:rFonts w:eastAsia="Times New Roman"/>
          <w:b/>
          <w:sz w:val="32"/>
          <w:szCs w:val="32"/>
          <w:lang w:val="ru-RU" w:eastAsia="ru-RU"/>
        </w:rPr>
      </w:pPr>
      <w:r>
        <w:rPr>
          <w:rFonts w:eastAsia="Times New Roman"/>
          <w:b/>
          <w:sz w:val="44"/>
          <w:szCs w:val="44"/>
          <w:lang w:val="ru-RU" w:eastAsia="ru-RU"/>
        </w:rPr>
        <w:t xml:space="preserve">для </w:t>
      </w:r>
      <w:proofErr w:type="spellStart"/>
      <w:proofErr w:type="gramStart"/>
      <w:r w:rsidRPr="00AF5D9E">
        <w:rPr>
          <w:rFonts w:eastAsia="Times New Roman"/>
          <w:b/>
          <w:sz w:val="44"/>
          <w:szCs w:val="44"/>
          <w:lang w:val="ru-RU" w:eastAsia="ru-RU"/>
        </w:rPr>
        <w:t>учителів</w:t>
      </w:r>
      <w:proofErr w:type="spellEnd"/>
      <w:r w:rsidRPr="00AF5D9E">
        <w:rPr>
          <w:rFonts w:eastAsia="Times New Roman"/>
          <w:b/>
          <w:sz w:val="44"/>
          <w:szCs w:val="44"/>
          <w:lang w:val="ru-RU" w:eastAsia="ru-RU"/>
        </w:rPr>
        <w:t xml:space="preserve">  </w:t>
      </w:r>
      <w:r w:rsidR="00EE1724" w:rsidRPr="00AF5D9E">
        <w:rPr>
          <w:rFonts w:eastAsia="Times New Roman"/>
          <w:b/>
          <w:sz w:val="44"/>
          <w:szCs w:val="44"/>
          <w:lang w:val="ru-RU" w:eastAsia="ru-RU"/>
        </w:rPr>
        <w:t>предмету</w:t>
      </w:r>
      <w:proofErr w:type="gramEnd"/>
    </w:p>
    <w:p w:rsidR="00EE1724" w:rsidRPr="00AF5D9E" w:rsidRDefault="00EE1724" w:rsidP="00EE1724">
      <w:pPr>
        <w:ind w:firstLine="709"/>
        <w:jc w:val="center"/>
        <w:rPr>
          <w:rFonts w:eastAsia="Times New Roman"/>
          <w:i/>
          <w:sz w:val="48"/>
          <w:szCs w:val="48"/>
          <w:lang w:eastAsia="ru-RU"/>
        </w:rPr>
      </w:pPr>
      <w:r w:rsidRPr="00AF5D9E">
        <w:rPr>
          <w:rFonts w:eastAsia="Times New Roman"/>
          <w:b/>
          <w:sz w:val="48"/>
          <w:szCs w:val="48"/>
          <w:lang w:val="ru-RU" w:eastAsia="ru-RU"/>
        </w:rPr>
        <w:t xml:space="preserve"> </w:t>
      </w:r>
      <w:r w:rsidRPr="00AF5D9E">
        <w:rPr>
          <w:rFonts w:eastAsia="Times New Roman"/>
          <w:b/>
          <w:i/>
          <w:sz w:val="48"/>
          <w:szCs w:val="48"/>
          <w:lang w:val="ru-RU" w:eastAsia="ru-RU"/>
        </w:rPr>
        <w:t>«</w:t>
      </w:r>
      <w:proofErr w:type="spellStart"/>
      <w:r w:rsidRPr="00AF5D9E">
        <w:rPr>
          <w:rFonts w:eastAsia="Times New Roman"/>
          <w:b/>
          <w:i/>
          <w:sz w:val="48"/>
          <w:szCs w:val="48"/>
          <w:lang w:val="ru-RU" w:eastAsia="ru-RU"/>
        </w:rPr>
        <w:t>Захист</w:t>
      </w:r>
      <w:proofErr w:type="spellEnd"/>
      <w:r w:rsidRPr="00AF5D9E">
        <w:rPr>
          <w:rFonts w:eastAsia="Times New Roman"/>
          <w:b/>
          <w:i/>
          <w:sz w:val="48"/>
          <w:szCs w:val="48"/>
          <w:lang w:val="ru-RU" w:eastAsia="ru-RU"/>
        </w:rPr>
        <w:t xml:space="preserve"> </w:t>
      </w:r>
      <w:proofErr w:type="spellStart"/>
      <w:r w:rsidRPr="00AF5D9E">
        <w:rPr>
          <w:rFonts w:eastAsia="Times New Roman"/>
          <w:b/>
          <w:i/>
          <w:sz w:val="48"/>
          <w:szCs w:val="48"/>
          <w:lang w:val="ru-RU" w:eastAsia="ru-RU"/>
        </w:rPr>
        <w:t>Вітчизни</w:t>
      </w:r>
      <w:proofErr w:type="spellEnd"/>
      <w:r w:rsidRPr="00AF5D9E">
        <w:rPr>
          <w:rFonts w:eastAsia="Times New Roman"/>
          <w:b/>
          <w:i/>
          <w:sz w:val="48"/>
          <w:szCs w:val="48"/>
          <w:lang w:val="ru-RU" w:eastAsia="ru-RU"/>
        </w:rPr>
        <w:t>»</w:t>
      </w:r>
    </w:p>
    <w:p w:rsidR="00EE1724" w:rsidRPr="00C12AFE" w:rsidRDefault="00EE1724" w:rsidP="00EE1724">
      <w:pPr>
        <w:ind w:firstLine="709"/>
        <w:rPr>
          <w:rFonts w:ascii="Calibri" w:eastAsia="Times New Roman" w:hAnsi="Calibri" w:cs="Calibri"/>
          <w:b/>
          <w:lang w:eastAsia="ru-RU"/>
        </w:rPr>
      </w:pPr>
    </w:p>
    <w:p w:rsidR="00EE1724" w:rsidRPr="00C12AFE" w:rsidRDefault="00EE1724" w:rsidP="00EE1724">
      <w:pPr>
        <w:ind w:firstLine="709"/>
        <w:jc w:val="center"/>
        <w:rPr>
          <w:rFonts w:eastAsia="Times New Roman"/>
          <w:b/>
          <w:sz w:val="28"/>
          <w:szCs w:val="28"/>
          <w:lang w:eastAsia="ru-RU"/>
        </w:rPr>
      </w:pPr>
    </w:p>
    <w:p w:rsidR="00EE1724" w:rsidRDefault="00EE1724" w:rsidP="00EE1724">
      <w:pPr>
        <w:ind w:firstLine="709"/>
        <w:jc w:val="center"/>
        <w:rPr>
          <w:rFonts w:eastAsia="Times New Roman"/>
          <w:b/>
          <w:sz w:val="28"/>
          <w:szCs w:val="28"/>
          <w:lang w:eastAsia="ru-RU"/>
        </w:rPr>
      </w:pPr>
    </w:p>
    <w:p w:rsidR="00EE1724" w:rsidRDefault="00EE1724" w:rsidP="00EE1724">
      <w:pPr>
        <w:ind w:firstLine="709"/>
        <w:jc w:val="center"/>
        <w:rPr>
          <w:rFonts w:eastAsia="Times New Roman"/>
          <w:b/>
          <w:sz w:val="28"/>
          <w:szCs w:val="28"/>
          <w:lang w:eastAsia="ru-RU"/>
        </w:rPr>
      </w:pPr>
    </w:p>
    <w:p w:rsidR="00EE1724" w:rsidRDefault="00EE1724" w:rsidP="00EE1724">
      <w:pPr>
        <w:ind w:firstLine="709"/>
        <w:jc w:val="center"/>
        <w:rPr>
          <w:rFonts w:eastAsia="Times New Roman"/>
          <w:b/>
          <w:sz w:val="28"/>
          <w:szCs w:val="28"/>
          <w:lang w:eastAsia="ru-RU"/>
        </w:rPr>
      </w:pPr>
    </w:p>
    <w:p w:rsidR="00AF5D9E" w:rsidRDefault="00AF5D9E" w:rsidP="00EE1724">
      <w:pPr>
        <w:ind w:firstLine="709"/>
        <w:jc w:val="center"/>
        <w:rPr>
          <w:rFonts w:eastAsia="Times New Roman"/>
          <w:b/>
          <w:sz w:val="32"/>
          <w:szCs w:val="32"/>
          <w:lang w:eastAsia="ru-RU"/>
        </w:rPr>
      </w:pPr>
    </w:p>
    <w:p w:rsidR="00AF5D9E" w:rsidRPr="00AF5D9E" w:rsidRDefault="00AF5D9E" w:rsidP="00EE1724">
      <w:pPr>
        <w:ind w:firstLine="709"/>
        <w:jc w:val="center"/>
        <w:rPr>
          <w:rFonts w:eastAsia="Times New Roman"/>
          <w:sz w:val="36"/>
          <w:szCs w:val="36"/>
          <w:lang w:eastAsia="ru-RU"/>
        </w:rPr>
      </w:pPr>
    </w:p>
    <w:p w:rsidR="00EE1724" w:rsidRPr="00AF5D9E" w:rsidRDefault="00EE1724" w:rsidP="00EE1724">
      <w:pPr>
        <w:ind w:firstLine="709"/>
        <w:jc w:val="center"/>
        <w:rPr>
          <w:rFonts w:eastAsia="Times New Roman"/>
          <w:sz w:val="36"/>
          <w:szCs w:val="36"/>
          <w:lang w:eastAsia="ru-RU"/>
        </w:rPr>
      </w:pPr>
      <w:r w:rsidRPr="00AF5D9E">
        <w:rPr>
          <w:rFonts w:eastAsia="Times New Roman"/>
          <w:sz w:val="36"/>
          <w:szCs w:val="36"/>
          <w:lang w:eastAsia="ru-RU"/>
        </w:rPr>
        <w:t>серпень 2018</w:t>
      </w:r>
    </w:p>
    <w:p w:rsidR="00DE02B6" w:rsidRDefault="00DE02B6" w:rsidP="00672C9D">
      <w:pPr>
        <w:spacing w:after="0" w:line="240" w:lineRule="auto"/>
        <w:ind w:firstLine="709"/>
        <w:rPr>
          <w:rFonts w:eastAsia="Times New Roman"/>
          <w:bCs/>
          <w:sz w:val="28"/>
          <w:szCs w:val="28"/>
          <w:lang w:eastAsia="ru-RU"/>
        </w:rPr>
      </w:pPr>
    </w:p>
    <w:p w:rsidR="00DE02B6" w:rsidRDefault="00DE02B6">
      <w:pPr>
        <w:spacing w:after="200" w:line="276" w:lineRule="auto"/>
        <w:rPr>
          <w:rFonts w:eastAsia="Times New Roman"/>
          <w:bCs/>
          <w:sz w:val="28"/>
          <w:szCs w:val="28"/>
          <w:lang w:eastAsia="ru-RU"/>
        </w:rPr>
      </w:pPr>
      <w:r>
        <w:rPr>
          <w:rFonts w:eastAsia="Times New Roman"/>
          <w:bCs/>
          <w:sz w:val="28"/>
          <w:szCs w:val="28"/>
          <w:lang w:eastAsia="ru-RU"/>
        </w:rPr>
        <w:br w:type="page"/>
      </w:r>
    </w:p>
    <w:p w:rsidR="00765D8D" w:rsidRDefault="00672C9D" w:rsidP="00672C9D">
      <w:pPr>
        <w:spacing w:after="0" w:line="240" w:lineRule="auto"/>
        <w:ind w:firstLine="709"/>
        <w:rPr>
          <w:rFonts w:eastAsia="Times New Roman"/>
          <w:bCs/>
          <w:sz w:val="28"/>
          <w:szCs w:val="28"/>
          <w:lang w:eastAsia="ru-RU"/>
        </w:rPr>
      </w:pPr>
      <w:r>
        <w:rPr>
          <w:noProof/>
          <w:lang w:val="ru-RU" w:eastAsia="ru-RU"/>
        </w:rPr>
        <w:lastRenderedPageBreak/>
        <w:drawing>
          <wp:inline distT="0" distB="0" distL="0" distR="0" wp14:anchorId="60A70E13" wp14:editId="4D7A99EE">
            <wp:extent cx="6052185" cy="8618220"/>
            <wp:effectExtent l="0" t="0" r="5715" b="0"/>
            <wp:docPr id="1" name="Рисунок 1" descr="C:\El_Post\NEW\media\image1.png"/>
            <wp:cNvGraphicFramePr/>
            <a:graphic xmlns:a="http://schemas.openxmlformats.org/drawingml/2006/main">
              <a:graphicData uri="http://schemas.openxmlformats.org/drawingml/2006/picture">
                <pic:pic xmlns:pic="http://schemas.openxmlformats.org/drawingml/2006/picture">
                  <pic:nvPicPr>
                    <pic:cNvPr id="1" name="Рисунок 1" descr="C:\El_Post\NEW\media\image1.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52185" cy="8618220"/>
                    </a:xfrm>
                    <a:prstGeom prst="rect">
                      <a:avLst/>
                    </a:prstGeom>
                    <a:noFill/>
                    <a:ln>
                      <a:noFill/>
                    </a:ln>
                  </pic:spPr>
                </pic:pic>
              </a:graphicData>
            </a:graphic>
          </wp:inline>
        </w:drawing>
      </w:r>
    </w:p>
    <w:p w:rsidR="00765D8D" w:rsidRDefault="00765D8D" w:rsidP="00A12EFF">
      <w:pPr>
        <w:spacing w:after="0" w:line="240" w:lineRule="auto"/>
        <w:ind w:firstLine="709"/>
        <w:jc w:val="right"/>
        <w:rPr>
          <w:rFonts w:eastAsia="Times New Roman"/>
          <w:bCs/>
          <w:sz w:val="28"/>
          <w:szCs w:val="28"/>
          <w:lang w:eastAsia="ru-RU"/>
        </w:rPr>
      </w:pPr>
    </w:p>
    <w:p w:rsidR="00765D8D" w:rsidRDefault="00765D8D" w:rsidP="00A12EFF">
      <w:pPr>
        <w:spacing w:after="0" w:line="240" w:lineRule="auto"/>
        <w:ind w:firstLine="709"/>
        <w:jc w:val="right"/>
        <w:rPr>
          <w:rFonts w:eastAsia="Times New Roman"/>
          <w:bCs/>
          <w:sz w:val="28"/>
          <w:szCs w:val="28"/>
          <w:lang w:eastAsia="ru-RU"/>
        </w:rPr>
      </w:pPr>
    </w:p>
    <w:p w:rsidR="00765D8D" w:rsidRDefault="00765D8D" w:rsidP="00A12EFF">
      <w:pPr>
        <w:spacing w:after="0" w:line="240" w:lineRule="auto"/>
        <w:ind w:firstLine="709"/>
        <w:jc w:val="right"/>
        <w:rPr>
          <w:rFonts w:eastAsia="Times New Roman"/>
          <w:bCs/>
          <w:sz w:val="28"/>
          <w:szCs w:val="28"/>
          <w:lang w:eastAsia="ru-RU"/>
        </w:rPr>
      </w:pPr>
    </w:p>
    <w:p w:rsidR="00A12EFF" w:rsidRDefault="00A12EFF" w:rsidP="00A12EFF">
      <w:pPr>
        <w:spacing w:after="0" w:line="240" w:lineRule="auto"/>
        <w:ind w:firstLine="709"/>
        <w:jc w:val="right"/>
        <w:rPr>
          <w:rFonts w:eastAsia="Times New Roman"/>
          <w:b/>
          <w:bCs/>
          <w:sz w:val="28"/>
          <w:szCs w:val="28"/>
          <w:lang w:eastAsia="ru-RU"/>
        </w:rPr>
      </w:pPr>
      <w:r w:rsidRPr="00CC69AE">
        <w:rPr>
          <w:rFonts w:eastAsia="Times New Roman"/>
          <w:bCs/>
          <w:sz w:val="28"/>
          <w:szCs w:val="28"/>
          <w:lang w:eastAsia="ru-RU"/>
        </w:rPr>
        <w:lastRenderedPageBreak/>
        <w:t>Додаток</w:t>
      </w:r>
      <w:r w:rsidRPr="00CC69AE">
        <w:rPr>
          <w:rFonts w:eastAsia="Times New Roman"/>
          <w:bCs/>
          <w:sz w:val="28"/>
          <w:szCs w:val="28"/>
          <w:lang w:eastAsia="ru-RU"/>
        </w:rPr>
        <w:br/>
        <w:t>до листа Міністерства</w:t>
      </w:r>
      <w:r w:rsidRPr="00CC69AE">
        <w:rPr>
          <w:rFonts w:eastAsia="Times New Roman"/>
          <w:bCs/>
          <w:sz w:val="28"/>
          <w:szCs w:val="28"/>
          <w:lang w:eastAsia="ru-RU"/>
        </w:rPr>
        <w:br/>
        <w:t>освіти і науки України</w:t>
      </w:r>
      <w:r w:rsidRPr="00CC69AE">
        <w:rPr>
          <w:rFonts w:eastAsia="Times New Roman"/>
          <w:bCs/>
          <w:sz w:val="28"/>
          <w:szCs w:val="28"/>
          <w:lang w:eastAsia="ru-RU"/>
        </w:rPr>
        <w:br/>
      </w:r>
      <w:hyperlink r:id="rId8" w:history="1">
        <w:r w:rsidRPr="00CC69AE">
          <w:rPr>
            <w:rStyle w:val="a3"/>
            <w:rFonts w:eastAsia="Times New Roman"/>
            <w:b/>
            <w:bCs/>
            <w:sz w:val="28"/>
            <w:szCs w:val="28"/>
            <w:lang w:eastAsia="ru-RU"/>
          </w:rPr>
          <w:t>від  03. 07. 2018 р. № 1/9-415</w:t>
        </w:r>
      </w:hyperlink>
    </w:p>
    <w:p w:rsidR="00A12EFF" w:rsidRDefault="00A12EFF" w:rsidP="00A12EFF">
      <w:pPr>
        <w:spacing w:after="0" w:line="240" w:lineRule="auto"/>
        <w:ind w:firstLine="709"/>
        <w:jc w:val="right"/>
        <w:rPr>
          <w:rFonts w:eastAsia="Times New Roman"/>
          <w:b/>
          <w:bCs/>
          <w:sz w:val="28"/>
          <w:szCs w:val="28"/>
          <w:lang w:eastAsia="ru-RU"/>
        </w:rPr>
      </w:pPr>
    </w:p>
    <w:p w:rsidR="00A12EFF" w:rsidRPr="00CC69AE" w:rsidRDefault="00A12EFF" w:rsidP="00A12EFF">
      <w:pPr>
        <w:spacing w:after="0" w:line="240" w:lineRule="auto"/>
        <w:ind w:firstLine="709"/>
        <w:jc w:val="center"/>
        <w:rPr>
          <w:rFonts w:eastAsia="Times New Roman"/>
          <w:b/>
          <w:bCs/>
          <w:sz w:val="28"/>
          <w:szCs w:val="28"/>
          <w:lang w:eastAsia="ru-RU"/>
        </w:rPr>
      </w:pPr>
      <w:r w:rsidRPr="00CC69AE">
        <w:rPr>
          <w:rFonts w:eastAsia="Times New Roman"/>
          <w:b/>
          <w:bCs/>
          <w:sz w:val="28"/>
          <w:szCs w:val="28"/>
          <w:lang w:eastAsia="ru-RU"/>
        </w:rPr>
        <w:t>Методичні рекомендації щодо викладання </w:t>
      </w:r>
    </w:p>
    <w:p w:rsidR="00A12EFF" w:rsidRPr="00CC69AE" w:rsidRDefault="00A12EFF" w:rsidP="00A12EFF">
      <w:pPr>
        <w:spacing w:after="0" w:line="240" w:lineRule="auto"/>
        <w:ind w:firstLine="709"/>
        <w:jc w:val="center"/>
        <w:rPr>
          <w:rFonts w:eastAsia="Times New Roman"/>
          <w:b/>
          <w:bCs/>
          <w:sz w:val="28"/>
          <w:szCs w:val="28"/>
          <w:lang w:eastAsia="ru-RU"/>
        </w:rPr>
      </w:pPr>
      <w:r>
        <w:rPr>
          <w:rFonts w:eastAsia="Times New Roman"/>
          <w:b/>
          <w:bCs/>
          <w:sz w:val="28"/>
          <w:szCs w:val="28"/>
          <w:lang w:eastAsia="ru-RU"/>
        </w:rPr>
        <w:t>з</w:t>
      </w:r>
      <w:r w:rsidRPr="00CC69AE">
        <w:rPr>
          <w:rFonts w:eastAsia="Times New Roman"/>
          <w:b/>
          <w:bCs/>
          <w:sz w:val="28"/>
          <w:szCs w:val="28"/>
          <w:lang w:eastAsia="ru-RU"/>
        </w:rPr>
        <w:t>ахист</w:t>
      </w:r>
      <w:r>
        <w:rPr>
          <w:rFonts w:eastAsia="Times New Roman"/>
          <w:b/>
          <w:bCs/>
          <w:sz w:val="28"/>
          <w:szCs w:val="28"/>
          <w:lang w:eastAsia="ru-RU"/>
        </w:rPr>
        <w:t>у</w:t>
      </w:r>
      <w:r w:rsidRPr="00CC69AE">
        <w:rPr>
          <w:rFonts w:eastAsia="Times New Roman"/>
          <w:b/>
          <w:bCs/>
          <w:sz w:val="28"/>
          <w:szCs w:val="28"/>
          <w:lang w:eastAsia="ru-RU"/>
        </w:rPr>
        <w:t xml:space="preserve"> Вітчизни</w:t>
      </w:r>
      <w:r>
        <w:rPr>
          <w:rFonts w:eastAsia="Times New Roman"/>
          <w:b/>
          <w:bCs/>
          <w:sz w:val="28"/>
          <w:szCs w:val="28"/>
          <w:lang w:eastAsia="ru-RU"/>
        </w:rPr>
        <w:t xml:space="preserve"> у 2018/2019 навчальному році</w:t>
      </w:r>
    </w:p>
    <w:p w:rsidR="00A12EFF" w:rsidRPr="00CC69AE" w:rsidRDefault="00A12EFF" w:rsidP="00A12EFF">
      <w:pPr>
        <w:spacing w:after="0" w:line="240" w:lineRule="auto"/>
        <w:ind w:firstLine="709"/>
        <w:jc w:val="both"/>
        <w:rPr>
          <w:rFonts w:eastAsia="Times New Roman"/>
          <w:sz w:val="28"/>
          <w:szCs w:val="28"/>
          <w:lang w:eastAsia="ru-RU"/>
        </w:rPr>
      </w:pPr>
      <w:r w:rsidRPr="00CC69AE">
        <w:rPr>
          <w:rFonts w:eastAsia="Times New Roman"/>
          <w:sz w:val="28"/>
          <w:szCs w:val="28"/>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12EFF" w:rsidRPr="00CC69AE" w:rsidRDefault="00A12EFF" w:rsidP="00A12EFF">
      <w:pPr>
        <w:spacing w:after="0" w:line="240" w:lineRule="auto"/>
        <w:ind w:right="-142" w:firstLine="709"/>
        <w:jc w:val="both"/>
        <w:rPr>
          <w:rFonts w:eastAsia="Times New Roman"/>
          <w:sz w:val="28"/>
          <w:szCs w:val="28"/>
          <w:lang w:eastAsia="ru-RU"/>
        </w:rPr>
      </w:pPr>
      <w:r w:rsidRPr="00CC69AE">
        <w:rPr>
          <w:rFonts w:eastAsia="Times New Roman"/>
          <w:sz w:val="28"/>
          <w:szCs w:val="28"/>
          <w:lang w:eastAsia="ru-RU"/>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12EFF" w:rsidRPr="00CC69AE" w:rsidRDefault="00A12EFF" w:rsidP="00A12EFF">
      <w:pPr>
        <w:spacing w:after="0" w:line="240" w:lineRule="auto"/>
        <w:ind w:firstLine="567"/>
        <w:jc w:val="both"/>
        <w:rPr>
          <w:rFonts w:eastAsia="Calibri"/>
          <w:sz w:val="28"/>
          <w:szCs w:val="22"/>
        </w:rPr>
      </w:pPr>
      <w:r w:rsidRPr="00CC69AE">
        <w:rPr>
          <w:rFonts w:eastAsia="Calibri"/>
          <w:i/>
          <w:sz w:val="28"/>
          <w:szCs w:val="22"/>
        </w:rPr>
        <w:t>Метою навчального предмета «Захист Вітчизни»</w:t>
      </w:r>
      <w:r w:rsidRPr="00CC69AE">
        <w:rPr>
          <w:rFonts w:eastAsia="Calibri"/>
          <w:sz w:val="28"/>
          <w:szCs w:val="22"/>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CC69AE">
        <w:rPr>
          <w:rFonts w:eastAsia="Calibri"/>
          <w:sz w:val="28"/>
          <w:szCs w:val="22"/>
        </w:rPr>
        <w:t>компетентнісного</w:t>
      </w:r>
      <w:proofErr w:type="spellEnd"/>
      <w:r w:rsidRPr="00CC69AE">
        <w:rPr>
          <w:rFonts w:eastAsia="Calibri"/>
          <w:sz w:val="28"/>
          <w:szCs w:val="22"/>
        </w:rPr>
        <w:t xml:space="preserve"> підходу в освітній процес, на основі ключових </w:t>
      </w:r>
      <w:proofErr w:type="spellStart"/>
      <w:r w:rsidRPr="00CC69AE">
        <w:rPr>
          <w:rFonts w:eastAsia="Calibri"/>
          <w:sz w:val="28"/>
          <w:szCs w:val="22"/>
        </w:rPr>
        <w:t>компетентностей</w:t>
      </w:r>
      <w:proofErr w:type="spellEnd"/>
      <w:r w:rsidRPr="00CC69AE">
        <w:rPr>
          <w:rFonts w:eastAsia="Calibri"/>
          <w:sz w:val="28"/>
          <w:szCs w:val="22"/>
        </w:rPr>
        <w:t xml:space="preserve"> як результату навчання.</w:t>
      </w:r>
    </w:p>
    <w:p w:rsidR="00A12EFF" w:rsidRPr="00CC69AE" w:rsidRDefault="00A12EFF" w:rsidP="00A12EFF">
      <w:pPr>
        <w:widowControl w:val="0"/>
        <w:spacing w:after="0" w:line="240" w:lineRule="auto"/>
        <w:ind w:left="283" w:firstLine="301"/>
        <w:jc w:val="both"/>
        <w:rPr>
          <w:rFonts w:eastAsia="Times New Roman"/>
          <w:sz w:val="28"/>
          <w:lang w:eastAsia="ru-RU"/>
        </w:rPr>
      </w:pPr>
      <w:r w:rsidRPr="00CC69AE">
        <w:rPr>
          <w:rFonts w:eastAsia="Times New Roman"/>
          <w:sz w:val="28"/>
          <w:lang w:eastAsia="ru-RU"/>
        </w:rPr>
        <w:t>Мета реалізовується комплексом навчальних і виховних завдань:</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набуття знань про функції Збройних сил України та інших військових формувань, їх характерні особливості; </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засвоєння основ захисту Вітчизни, цивільного захисту, </w:t>
      </w:r>
      <w:proofErr w:type="spellStart"/>
      <w:r w:rsidRPr="00CC69AE">
        <w:rPr>
          <w:rFonts w:eastAsia="Times New Roman"/>
          <w:sz w:val="28"/>
          <w:szCs w:val="20"/>
          <w:lang w:eastAsia="ru-RU"/>
        </w:rPr>
        <w:t>домедичної</w:t>
      </w:r>
      <w:proofErr w:type="spellEnd"/>
      <w:r w:rsidRPr="00CC69AE">
        <w:rPr>
          <w:rFonts w:eastAsia="Times New Roman"/>
          <w:sz w:val="28"/>
          <w:szCs w:val="20"/>
          <w:lang w:eastAsia="ru-RU"/>
        </w:rPr>
        <w:t xml:space="preserve"> допомоги, здійснення психологічної підготовки учнівської молоді до захисту Вітчизни;</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12EFF" w:rsidRPr="00CC69AE" w:rsidRDefault="00A12EFF" w:rsidP="00A12EFF">
      <w:pPr>
        <w:spacing w:after="0" w:line="240" w:lineRule="auto"/>
        <w:ind w:firstLine="709"/>
        <w:jc w:val="both"/>
        <w:rPr>
          <w:rFonts w:eastAsia="Times New Roman"/>
          <w:color w:val="000000"/>
          <w:sz w:val="28"/>
          <w:szCs w:val="28"/>
          <w:lang w:eastAsia="ru-RU"/>
        </w:rPr>
      </w:pPr>
      <w:r w:rsidRPr="00CC69AE">
        <w:rPr>
          <w:rFonts w:eastAsia="Times New Roman"/>
          <w:iCs/>
          <w:sz w:val="28"/>
          <w:szCs w:val="20"/>
          <w:lang w:eastAsia="ru-RU"/>
        </w:rPr>
        <w:t xml:space="preserve">З 2018/2019 навчального року набирає чинності навчальна програма </w:t>
      </w:r>
      <w:r w:rsidRPr="00CC69AE">
        <w:rPr>
          <w:rFonts w:eastAsia="Calibri"/>
          <w:sz w:val="28"/>
          <w:lang w:eastAsia="uk-UA"/>
        </w:rPr>
        <w:t xml:space="preserve">«Захист Вітчизни» </w:t>
      </w:r>
      <w:r w:rsidRPr="00CC69AE">
        <w:rPr>
          <w:rFonts w:eastAsia="Times New Roman"/>
          <w:iCs/>
          <w:sz w:val="28"/>
          <w:szCs w:val="20"/>
          <w:lang w:eastAsia="ru-RU"/>
        </w:rPr>
        <w:t xml:space="preserve">для 10-11 класів </w:t>
      </w:r>
      <w:r w:rsidRPr="00CC69AE">
        <w:rPr>
          <w:rFonts w:eastAsia="Times New Roman"/>
          <w:sz w:val="28"/>
          <w:szCs w:val="20"/>
          <w:lang w:eastAsia="ru-RU"/>
        </w:rPr>
        <w:t xml:space="preserve">закладів загальної середньої освіти </w:t>
      </w:r>
      <w:r w:rsidRPr="00CC69AE">
        <w:rPr>
          <w:rFonts w:eastAsia="Times New Roman"/>
          <w:iCs/>
          <w:sz w:val="28"/>
          <w:szCs w:val="20"/>
          <w:lang w:eastAsia="ru-RU"/>
        </w:rPr>
        <w:t xml:space="preserve">(наказ МОН від 23.10.2017 № 1407), у якій </w:t>
      </w:r>
      <w:proofErr w:type="spellStart"/>
      <w:r w:rsidRPr="00CC69AE">
        <w:rPr>
          <w:rFonts w:eastAsia="Times New Roman"/>
          <w:color w:val="000000"/>
          <w:sz w:val="28"/>
          <w:szCs w:val="28"/>
          <w:lang w:eastAsia="ru-RU"/>
        </w:rPr>
        <w:t>імплементовано</w:t>
      </w:r>
      <w:proofErr w:type="spellEnd"/>
      <w:r w:rsidRPr="00CC69AE">
        <w:rPr>
          <w:rFonts w:eastAsia="Times New Roman"/>
          <w:color w:val="000000"/>
          <w:sz w:val="28"/>
          <w:szCs w:val="28"/>
          <w:lang w:eastAsia="ru-RU"/>
        </w:rPr>
        <w:t xml:space="preserve"> </w:t>
      </w:r>
      <w:proofErr w:type="spellStart"/>
      <w:r w:rsidRPr="00CC69AE">
        <w:rPr>
          <w:rFonts w:eastAsia="Times New Roman"/>
          <w:color w:val="000000"/>
          <w:sz w:val="28"/>
          <w:szCs w:val="28"/>
          <w:lang w:eastAsia="ru-RU"/>
        </w:rPr>
        <w:t>компетентнісний</w:t>
      </w:r>
      <w:proofErr w:type="spellEnd"/>
      <w:r w:rsidRPr="00CC69AE">
        <w:rPr>
          <w:rFonts w:eastAsia="Times New Roman"/>
          <w:color w:val="000000"/>
          <w:sz w:val="28"/>
          <w:szCs w:val="28"/>
          <w:lang w:eastAsia="ru-RU"/>
        </w:rPr>
        <w:t xml:space="preserve"> підхід до вивчення предмета. </w:t>
      </w:r>
    </w:p>
    <w:p w:rsidR="00A12EFF" w:rsidRPr="00CC69AE" w:rsidRDefault="00A12EFF" w:rsidP="00A12EFF">
      <w:pPr>
        <w:spacing w:after="0" w:line="240" w:lineRule="auto"/>
        <w:ind w:firstLine="709"/>
        <w:jc w:val="both"/>
        <w:rPr>
          <w:rFonts w:eastAsia="Times New Roman"/>
          <w:i/>
          <w:sz w:val="28"/>
          <w:szCs w:val="28"/>
          <w:lang w:eastAsia="ru-RU"/>
        </w:rPr>
      </w:pPr>
      <w:r w:rsidRPr="00CC69AE">
        <w:rPr>
          <w:rFonts w:eastAsia="Times New Roman"/>
          <w:sz w:val="28"/>
          <w:szCs w:val="28"/>
          <w:lang w:eastAsia="ru-RU"/>
        </w:rPr>
        <w:t xml:space="preserve">У навчальній програмі виокремлено такі наскрізні змістові лінії: </w:t>
      </w:r>
      <w:r w:rsidRPr="00CC69AE">
        <w:rPr>
          <w:rFonts w:eastAsia="Times New Roman"/>
          <w:i/>
          <w:sz w:val="28"/>
          <w:szCs w:val="28"/>
          <w:lang w:eastAsia="ru-RU"/>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12EFF" w:rsidRPr="00CC69AE" w:rsidRDefault="00A12EFF" w:rsidP="00A12EFF">
      <w:pPr>
        <w:spacing w:after="0" w:line="240" w:lineRule="auto"/>
        <w:ind w:firstLine="426"/>
        <w:jc w:val="both"/>
        <w:rPr>
          <w:rFonts w:eastAsia="Times New Roman"/>
          <w:sz w:val="28"/>
          <w:szCs w:val="28"/>
          <w:lang w:eastAsia="ru-RU"/>
        </w:rPr>
      </w:pPr>
      <w:r w:rsidRPr="00CC69AE">
        <w:rPr>
          <w:rFonts w:eastAsia="Times New Roman"/>
          <w:sz w:val="28"/>
          <w:szCs w:val="28"/>
          <w:lang w:eastAsia="ru-RU"/>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CC69AE">
        <w:rPr>
          <w:rFonts w:eastAsia="Times New Roman"/>
          <w:sz w:val="28"/>
          <w:szCs w:val="28"/>
          <w:lang w:eastAsia="ru-RU"/>
        </w:rPr>
        <w:t>компетентностями</w:t>
      </w:r>
      <w:proofErr w:type="spellEnd"/>
      <w:r w:rsidRPr="00CC69AE">
        <w:rPr>
          <w:rFonts w:eastAsia="Times New Roman"/>
          <w:sz w:val="28"/>
          <w:szCs w:val="28"/>
          <w:lang w:eastAsia="ru-RU"/>
        </w:rPr>
        <w:t xml:space="preserve">, опанування яких забезпечує формування ціннісних і </w:t>
      </w:r>
      <w:r w:rsidRPr="00CC69AE">
        <w:rPr>
          <w:rFonts w:eastAsia="Times New Roman"/>
          <w:sz w:val="28"/>
          <w:szCs w:val="28"/>
          <w:lang w:eastAsia="ru-RU"/>
        </w:rPr>
        <w:lastRenderedPageBreak/>
        <w:t xml:space="preserve">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w:t>
      </w:r>
      <w:proofErr w:type="spellStart"/>
      <w:r w:rsidRPr="00CC69AE">
        <w:rPr>
          <w:rFonts w:eastAsia="Times New Roman"/>
          <w:sz w:val="28"/>
          <w:szCs w:val="28"/>
          <w:lang w:eastAsia="ru-RU"/>
        </w:rPr>
        <w:t>медіаграмотність</w:t>
      </w:r>
      <w:proofErr w:type="spellEnd"/>
      <w:r w:rsidRPr="00CC69AE">
        <w:rPr>
          <w:rFonts w:eastAsia="Times New Roman"/>
          <w:sz w:val="28"/>
          <w:szCs w:val="28"/>
          <w:lang w:eastAsia="ru-RU"/>
        </w:rPr>
        <w:t xml:space="preserve"> є тією «зброєю» громадян, з якою учні мають ознайомитися на уроках навчального предмета «Захист Вітчизни» в закладах середньої освіти.</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Відповідно до навчального плану уроки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A12EFF" w:rsidRPr="00CC69AE" w:rsidRDefault="00A12EFF" w:rsidP="00A12EFF">
      <w:pPr>
        <w:spacing w:after="0" w:line="240" w:lineRule="auto"/>
        <w:ind w:firstLine="851"/>
        <w:jc w:val="both"/>
        <w:rPr>
          <w:rFonts w:eastAsia="Calibri"/>
          <w:sz w:val="28"/>
          <w:szCs w:val="28"/>
          <w:lang w:eastAsia="ru-RU"/>
        </w:rPr>
      </w:pPr>
      <w:r w:rsidRPr="00CC69AE">
        <w:rPr>
          <w:rFonts w:eastAsia="Times New Roman"/>
          <w:sz w:val="28"/>
          <w:szCs w:val="20"/>
          <w:lang w:eastAsia="ru-RU"/>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CC69AE">
        <w:rPr>
          <w:rFonts w:eastAsia="Calibri"/>
          <w:sz w:val="28"/>
          <w:szCs w:val="28"/>
          <w:lang w:eastAsia="ru-RU"/>
        </w:rPr>
        <w:t xml:space="preserve"> Важливими умовами успішності занять з предмета є висока дисципліна, організованість, відповідальність учнів. </w:t>
      </w:r>
    </w:p>
    <w:p w:rsidR="00A12EFF" w:rsidRPr="00CC69AE" w:rsidRDefault="00A12EFF" w:rsidP="00A12EFF">
      <w:pPr>
        <w:spacing w:after="0" w:line="240" w:lineRule="auto"/>
        <w:ind w:firstLine="851"/>
        <w:jc w:val="both"/>
        <w:rPr>
          <w:rFonts w:eastAsia="Calibri"/>
          <w:sz w:val="28"/>
          <w:szCs w:val="28"/>
          <w:lang w:eastAsia="ru-RU"/>
        </w:rPr>
      </w:pPr>
      <w:r w:rsidRPr="00CC69AE">
        <w:rPr>
          <w:rFonts w:eastAsia="Calibri"/>
          <w:sz w:val="28"/>
          <w:szCs w:val="28"/>
          <w:lang w:eastAsia="ru-RU"/>
        </w:rPr>
        <w:t>Урок  як основна організаційна форма предмета «Захист Вітчизни» в усіх закладах</w:t>
      </w:r>
      <w:r w:rsidRPr="00CC69AE">
        <w:rPr>
          <w:rFonts w:ascii="Calibri" w:eastAsia="Calibri" w:hAnsi="Calibri"/>
          <w:sz w:val="20"/>
          <w:szCs w:val="20"/>
          <w:lang w:eastAsia="ru-RU"/>
        </w:rPr>
        <w:t xml:space="preserve"> </w:t>
      </w:r>
      <w:r w:rsidRPr="00CC69AE">
        <w:rPr>
          <w:rFonts w:eastAsia="Calibri"/>
          <w:sz w:val="28"/>
          <w:szCs w:val="28"/>
          <w:lang w:eastAsia="ru-RU"/>
        </w:rPr>
        <w:t>загальної середньої освіти</w:t>
      </w:r>
      <w:r w:rsidRPr="00CC69AE">
        <w:rPr>
          <w:rFonts w:ascii="Calibri" w:eastAsia="Calibri" w:hAnsi="Calibri"/>
          <w:sz w:val="20"/>
          <w:szCs w:val="20"/>
          <w:lang w:eastAsia="ru-RU"/>
        </w:rPr>
        <w:t xml:space="preserve"> </w:t>
      </w:r>
      <w:r w:rsidRPr="00CC69AE">
        <w:rPr>
          <w:rFonts w:eastAsia="Calibri"/>
          <w:sz w:val="28"/>
          <w:szCs w:val="28"/>
          <w:lang w:eastAsia="ru-RU"/>
        </w:rPr>
        <w:t xml:space="preserve">починається з шикування, виконання гімну України, перевірки готовності класу до уроку і тренування за тематикою </w:t>
      </w:r>
      <w:r w:rsidRPr="00CC69AE">
        <w:rPr>
          <w:rFonts w:eastAsia="Calibri"/>
          <w:sz w:val="28"/>
          <w:szCs w:val="28"/>
          <w:lang w:eastAsia="ru-RU"/>
        </w:rPr>
        <w:lastRenderedPageBreak/>
        <w:t>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сил України.</w:t>
      </w:r>
    </w:p>
    <w:p w:rsidR="00A12EFF" w:rsidRPr="00CC69AE" w:rsidRDefault="00A12EFF" w:rsidP="00A12EFF">
      <w:pPr>
        <w:suppressAutoHyphens/>
        <w:spacing w:after="0" w:line="240" w:lineRule="auto"/>
        <w:ind w:firstLine="709"/>
        <w:jc w:val="both"/>
        <w:rPr>
          <w:rFonts w:eastAsia="Calibri"/>
          <w:sz w:val="28"/>
          <w:szCs w:val="20"/>
          <w:lang w:eastAsia="zh-CN"/>
        </w:rPr>
      </w:pPr>
      <w:r w:rsidRPr="00CC69AE">
        <w:rPr>
          <w:rFonts w:eastAsia="Calibri"/>
          <w:sz w:val="28"/>
          <w:szCs w:val="20"/>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12EFF" w:rsidRPr="00CC69AE" w:rsidRDefault="00A12EFF" w:rsidP="00A12EFF">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12EFF" w:rsidRPr="00CC69AE" w:rsidRDefault="00A12EFF" w:rsidP="00A12EFF">
      <w:pPr>
        <w:suppressAutoHyphens/>
        <w:spacing w:after="0" w:line="240" w:lineRule="auto"/>
        <w:ind w:firstLine="709"/>
        <w:jc w:val="both"/>
        <w:rPr>
          <w:rFonts w:eastAsia="Calibri"/>
          <w:sz w:val="28"/>
          <w:szCs w:val="20"/>
          <w:lang w:eastAsia="zh-CN"/>
        </w:rPr>
      </w:pPr>
      <w:r w:rsidRPr="00CC69AE">
        <w:rPr>
          <w:rFonts w:eastAsia="Times New Roman"/>
          <w:sz w:val="28"/>
          <w:szCs w:val="20"/>
          <w:lang w:eastAsia="ru-RU"/>
        </w:rPr>
        <w:t xml:space="preserve">Стройова підготовка молоді проходить під час уроку, а також у вигляді стройових тренажів на початку уроку тривалістю 3-5 хвилин. </w:t>
      </w:r>
    </w:p>
    <w:p w:rsidR="00A12EFF" w:rsidRPr="00CC69AE" w:rsidRDefault="00A12EFF" w:rsidP="00A12EFF">
      <w:pPr>
        <w:spacing w:after="0" w:line="240" w:lineRule="auto"/>
        <w:ind w:firstLine="709"/>
        <w:jc w:val="both"/>
        <w:rPr>
          <w:rFonts w:eastAsia="Calibri"/>
          <w:sz w:val="28"/>
          <w:szCs w:val="20"/>
          <w:lang w:eastAsia="zh-CN"/>
        </w:rPr>
      </w:pPr>
      <w:r w:rsidRPr="00CC69AE">
        <w:rPr>
          <w:rFonts w:eastAsia="Calibri"/>
          <w:sz w:val="28"/>
          <w:szCs w:val="20"/>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12EFF" w:rsidRPr="00CC69AE" w:rsidRDefault="00A12EFF" w:rsidP="00A12EFF">
      <w:pPr>
        <w:suppressAutoHyphens/>
        <w:spacing w:after="0" w:line="240" w:lineRule="auto"/>
        <w:ind w:firstLine="426"/>
        <w:jc w:val="both"/>
        <w:rPr>
          <w:rFonts w:eastAsia="Calibri"/>
          <w:sz w:val="28"/>
          <w:szCs w:val="20"/>
          <w:lang w:eastAsia="zh-CN"/>
        </w:rPr>
      </w:pPr>
      <w:r w:rsidRPr="00CC69AE">
        <w:rPr>
          <w:rFonts w:eastAsia="Calibri"/>
          <w:sz w:val="28"/>
          <w:szCs w:val="20"/>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12EFF" w:rsidRPr="00CC69AE" w:rsidRDefault="00A12EFF" w:rsidP="00A12EFF">
      <w:pPr>
        <w:spacing w:after="0" w:line="240" w:lineRule="auto"/>
        <w:ind w:firstLine="900"/>
        <w:jc w:val="both"/>
        <w:rPr>
          <w:rFonts w:eastAsia="Times New Roman"/>
          <w:sz w:val="28"/>
          <w:lang w:eastAsia="ru-RU"/>
        </w:rPr>
      </w:pPr>
      <w:r w:rsidRPr="00CC69AE">
        <w:rPr>
          <w:rFonts w:eastAsia="Times New Roman"/>
          <w:sz w:val="28"/>
          <w:lang w:eastAsia="ru-RU"/>
        </w:rPr>
        <w:t xml:space="preserve">З метою більш ефективної організації навчально-польових зборів пропонуємо визначити </w:t>
      </w:r>
      <w:r w:rsidRPr="00CC69AE">
        <w:rPr>
          <w:rFonts w:eastAsia="Times New Roman"/>
          <w:sz w:val="28"/>
          <w:szCs w:val="20"/>
          <w:lang w:eastAsia="ru-RU"/>
        </w:rPr>
        <w:t>навчальні заклади загальної середньої освіти</w:t>
      </w:r>
      <w:r w:rsidRPr="00CC69AE">
        <w:rPr>
          <w:rFonts w:eastAsia="Times New Roman"/>
          <w:sz w:val="28"/>
          <w:lang w:eastAsia="ru-RU"/>
        </w:rPr>
        <w:t xml:space="preserve">, на базі яких проводити заняття, залучивши до них учнів з інших </w:t>
      </w:r>
      <w:r w:rsidRPr="00CC69AE">
        <w:rPr>
          <w:rFonts w:eastAsia="Times New Roman"/>
          <w:sz w:val="28"/>
          <w:szCs w:val="20"/>
          <w:lang w:eastAsia="ru-RU"/>
        </w:rPr>
        <w:t>навчальних закладах загальної середньої освіти</w:t>
      </w:r>
      <w:r w:rsidRPr="00CC69AE">
        <w:rPr>
          <w:rFonts w:eastAsia="Times New Roman"/>
          <w:sz w:val="28"/>
          <w:lang w:eastAsia="ru-RU"/>
        </w:rPr>
        <w:t>, об’єднавши їх у навчальні взводи та відділення.</w:t>
      </w:r>
    </w:p>
    <w:p w:rsidR="00A12EFF" w:rsidRPr="00CC69AE" w:rsidRDefault="00A12EFF" w:rsidP="00A12EFF">
      <w:pPr>
        <w:spacing w:after="0" w:line="240" w:lineRule="auto"/>
        <w:ind w:firstLine="900"/>
        <w:jc w:val="both"/>
        <w:rPr>
          <w:rFonts w:eastAsia="Times New Roman"/>
          <w:sz w:val="28"/>
          <w:lang w:eastAsia="ru-RU"/>
        </w:rPr>
      </w:pPr>
      <w:r w:rsidRPr="00CC69AE">
        <w:rPr>
          <w:rFonts w:eastAsia="Times New Roman"/>
          <w:sz w:val="28"/>
          <w:lang w:eastAsia="ru-RU"/>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CC69AE">
        <w:rPr>
          <w:rFonts w:eastAsia="Times New Roman"/>
          <w:sz w:val="28"/>
          <w:szCs w:val="20"/>
          <w:lang w:eastAsia="ru-RU"/>
        </w:rPr>
        <w:t>навчальних закладах системи загальної середньої освіти</w:t>
      </w:r>
      <w:r w:rsidRPr="00CC69AE">
        <w:rPr>
          <w:rFonts w:eastAsia="Times New Roman"/>
          <w:sz w:val="28"/>
          <w:lang w:eastAsia="ru-RU"/>
        </w:rPr>
        <w:t>.</w:t>
      </w:r>
    </w:p>
    <w:p w:rsidR="00A12EFF" w:rsidRPr="00CC69AE" w:rsidRDefault="00A12EFF" w:rsidP="00A12EFF">
      <w:pPr>
        <w:tabs>
          <w:tab w:val="left" w:pos="-5400"/>
        </w:tabs>
        <w:spacing w:after="0" w:line="240" w:lineRule="auto"/>
        <w:ind w:firstLine="900"/>
        <w:jc w:val="both"/>
        <w:rPr>
          <w:rFonts w:eastAsia="Times New Roman"/>
          <w:sz w:val="28"/>
          <w:lang w:eastAsia="ru-RU"/>
        </w:rPr>
      </w:pPr>
      <w:r w:rsidRPr="00CC69AE">
        <w:rPr>
          <w:rFonts w:eastAsia="Times New Roman"/>
          <w:sz w:val="28"/>
          <w:lang w:eastAsia="ru-RU"/>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12EFF" w:rsidRPr="00CC69AE" w:rsidRDefault="00A12EFF" w:rsidP="00A12EFF">
      <w:pPr>
        <w:spacing w:after="0" w:line="240" w:lineRule="auto"/>
        <w:ind w:firstLine="854"/>
        <w:jc w:val="both"/>
        <w:rPr>
          <w:rFonts w:eastAsia="Times New Roman"/>
          <w:color w:val="000000"/>
          <w:sz w:val="28"/>
          <w:szCs w:val="28"/>
          <w:lang w:eastAsia="ru-RU"/>
        </w:rPr>
      </w:pPr>
      <w:r w:rsidRPr="00CC69AE">
        <w:rPr>
          <w:rFonts w:eastAsia="Times New Roman"/>
          <w:color w:val="000000"/>
          <w:sz w:val="28"/>
          <w:szCs w:val="28"/>
          <w:lang w:eastAsia="ru-RU"/>
        </w:rPr>
        <w:t xml:space="preserve">З метою підвищення протимінної безпеки населення та дітей рекомендуємо в </w:t>
      </w:r>
      <w:r w:rsidRPr="00CC69AE">
        <w:rPr>
          <w:rFonts w:eastAsia="Times New Roman"/>
          <w:sz w:val="28"/>
          <w:szCs w:val="20"/>
          <w:lang w:eastAsia="ru-RU"/>
        </w:rPr>
        <w:t xml:space="preserve">навчальних закладах системи загальної середньої освіти </w:t>
      </w:r>
      <w:r w:rsidRPr="00CC69AE">
        <w:rPr>
          <w:rFonts w:eastAsia="Times New Roman"/>
          <w:color w:val="000000"/>
          <w:sz w:val="28"/>
          <w:szCs w:val="28"/>
          <w:lang w:eastAsia="ru-RU"/>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CC69AE">
        <w:rPr>
          <w:rFonts w:eastAsia="Times New Roman"/>
          <w:sz w:val="28"/>
          <w:szCs w:val="28"/>
          <w:lang w:eastAsia="ru-RU"/>
        </w:rPr>
        <w:t>(лист Міністерства освіти і науки України від 19.08.2014 № 1/9-419 «</w:t>
      </w:r>
      <w:r w:rsidRPr="00CC69AE">
        <w:rPr>
          <w:rFonts w:eastAsia="Times New Roman"/>
          <w:color w:val="000000"/>
          <w:sz w:val="28"/>
          <w:szCs w:val="28"/>
          <w:lang w:eastAsia="ru-RU"/>
        </w:rPr>
        <w:t>Щодо проведення уроків та виховних заходів з питань протимінної безпеки населення та дітей у загальноосвітніх навчальних закладах</w:t>
      </w:r>
      <w:r w:rsidRPr="00CC69AE">
        <w:rPr>
          <w:rFonts w:eastAsia="Times New Roman"/>
          <w:sz w:val="28"/>
          <w:szCs w:val="28"/>
          <w:lang w:eastAsia="ru-RU"/>
        </w:rPr>
        <w:t>»)</w:t>
      </w:r>
      <w:r w:rsidRPr="00CC69AE">
        <w:rPr>
          <w:rFonts w:eastAsia="Times New Roman"/>
          <w:color w:val="000000"/>
          <w:sz w:val="28"/>
          <w:szCs w:val="28"/>
          <w:lang w:eastAsia="ru-RU"/>
        </w:rPr>
        <w:t>.</w:t>
      </w:r>
    </w:p>
    <w:p w:rsidR="00A12EFF" w:rsidRPr="00CC69AE" w:rsidRDefault="00A12EFF" w:rsidP="00A12EFF">
      <w:pPr>
        <w:spacing w:after="0" w:line="240" w:lineRule="auto"/>
        <w:ind w:firstLine="708"/>
        <w:jc w:val="both"/>
        <w:rPr>
          <w:rFonts w:eastAsia="Times New Roman"/>
          <w:color w:val="000000"/>
          <w:sz w:val="28"/>
          <w:szCs w:val="28"/>
          <w:lang w:eastAsia="ru-RU"/>
        </w:rPr>
      </w:pPr>
      <w:r w:rsidRPr="00CC69AE">
        <w:rPr>
          <w:rFonts w:eastAsia="Times New Roman"/>
          <w:color w:val="000000"/>
          <w:sz w:val="28"/>
          <w:szCs w:val="28"/>
          <w:lang w:eastAsia="ru-RU"/>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CC69AE">
        <w:rPr>
          <w:rFonts w:eastAsia="Times New Roman"/>
          <w:sz w:val="28"/>
          <w:szCs w:val="20"/>
          <w:lang w:eastAsia="ru-RU"/>
        </w:rPr>
        <w:t>навчальних закладах загальної середньої освіти</w:t>
      </w:r>
      <w:r w:rsidRPr="00CC69AE">
        <w:rPr>
          <w:rFonts w:eastAsia="Times New Roman"/>
          <w:color w:val="000000"/>
          <w:sz w:val="28"/>
          <w:szCs w:val="28"/>
          <w:lang w:eastAsia="ru-RU"/>
        </w:rPr>
        <w:t xml:space="preserve">. Для проведення уроків </w:t>
      </w:r>
      <w:r w:rsidRPr="00CC69AE">
        <w:rPr>
          <w:rFonts w:eastAsia="Times New Roman"/>
          <w:color w:val="000000"/>
          <w:sz w:val="28"/>
          <w:szCs w:val="28"/>
          <w:lang w:eastAsia="ru-RU"/>
        </w:rPr>
        <w:lastRenderedPageBreak/>
        <w:t xml:space="preserve">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12EFF" w:rsidRPr="00CC69AE" w:rsidRDefault="00A12EFF" w:rsidP="00A12EFF">
      <w:pPr>
        <w:spacing w:after="0" w:line="240" w:lineRule="auto"/>
        <w:ind w:firstLine="708"/>
        <w:contextualSpacing/>
        <w:jc w:val="both"/>
        <w:rPr>
          <w:rFonts w:eastAsia="Times New Roman"/>
          <w:sz w:val="28"/>
          <w:szCs w:val="28"/>
          <w:lang w:eastAsia="ru-RU"/>
        </w:rPr>
      </w:pPr>
      <w:r w:rsidRPr="00CC69AE">
        <w:rPr>
          <w:rFonts w:eastAsia="Times New Roman"/>
          <w:sz w:val="28"/>
          <w:szCs w:val="28"/>
          <w:lang w:eastAsia="ru-RU"/>
        </w:rPr>
        <w:t xml:space="preserve">У блок навчання входять теми, пов’язані з наданням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Це є загальносвітовою визнаною практикою. Детальний навчальний план з питань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було розроблено у школах. Його пунктами є: </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навіть діти молодших класів можуть навчатись проведенню окремих елементів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вчителі, які пройшли навчання, можуть проводити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вони роблять  це так само ефективно, як і медичні фахівці;</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оптимальний вік для початку проведення навчань -  12 років;</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при навчанні корисно використовувати невеликі, прості манекени;</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школярі активно розповсюджують інформацію: вдома вони вчать членів сім’ї  та знайомих;</w:t>
      </w:r>
    </w:p>
    <w:p w:rsidR="00A12EFF" w:rsidRPr="00CC69AE" w:rsidRDefault="00A12EFF" w:rsidP="00A12EFF">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CC69AE">
        <w:rPr>
          <w:rFonts w:eastAsia="Calibri"/>
          <w:sz w:val="28"/>
          <w:szCs w:val="28"/>
        </w:rPr>
        <w:t>догоспітальному</w:t>
      </w:r>
      <w:proofErr w:type="spellEnd"/>
      <w:r w:rsidRPr="00CC69AE">
        <w:rPr>
          <w:rFonts w:eastAsia="Calibri"/>
          <w:sz w:val="28"/>
          <w:szCs w:val="28"/>
        </w:rPr>
        <w:t xml:space="preserve"> етапі.</w:t>
      </w:r>
    </w:p>
    <w:p w:rsidR="00A12EFF" w:rsidRPr="00CC69AE" w:rsidRDefault="00A12EFF" w:rsidP="00A12EFF">
      <w:pPr>
        <w:spacing w:after="0" w:line="240" w:lineRule="auto"/>
        <w:ind w:firstLine="708"/>
        <w:jc w:val="both"/>
        <w:rPr>
          <w:rFonts w:eastAsia="Times New Roman"/>
          <w:sz w:val="28"/>
          <w:szCs w:val="28"/>
          <w:lang w:eastAsia="ru-RU"/>
        </w:rPr>
      </w:pPr>
      <w:r w:rsidRPr="00CC69AE">
        <w:rPr>
          <w:rFonts w:eastAsia="Times New Roman"/>
          <w:sz w:val="28"/>
          <w:szCs w:val="28"/>
          <w:lang w:eastAsia="ru-RU"/>
        </w:rPr>
        <w:t xml:space="preserve">Навчання школярів питанням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дороги також підтверджується деякими педагогічними висновками: </w:t>
      </w:r>
    </w:p>
    <w:p w:rsidR="00A12EFF" w:rsidRPr="00CC69AE" w:rsidRDefault="00A12EFF" w:rsidP="00A12EFF">
      <w:pPr>
        <w:spacing w:after="0" w:line="240" w:lineRule="auto"/>
        <w:ind w:left="720"/>
        <w:contextualSpacing/>
        <w:jc w:val="both"/>
        <w:rPr>
          <w:rFonts w:eastAsia="Calibri"/>
          <w:sz w:val="28"/>
          <w:szCs w:val="28"/>
        </w:rPr>
      </w:pPr>
      <w:r w:rsidRPr="00CC69AE">
        <w:rPr>
          <w:rFonts w:eastAsia="Calibri"/>
          <w:sz w:val="28"/>
          <w:szCs w:val="28"/>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A12EFF" w:rsidRPr="00CC69AE" w:rsidRDefault="00A12EFF" w:rsidP="00A12EFF">
      <w:pPr>
        <w:numPr>
          <w:ilvl w:val="0"/>
          <w:numId w:val="2"/>
        </w:numPr>
        <w:spacing w:after="0" w:line="240" w:lineRule="auto"/>
        <w:contextualSpacing/>
        <w:jc w:val="both"/>
        <w:rPr>
          <w:rFonts w:eastAsia="Calibri"/>
          <w:sz w:val="28"/>
          <w:szCs w:val="28"/>
        </w:rPr>
      </w:pPr>
      <w:r w:rsidRPr="00CC69AE">
        <w:rPr>
          <w:rFonts w:eastAsia="Calibri"/>
          <w:sz w:val="28"/>
          <w:szCs w:val="28"/>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A12EFF" w:rsidRPr="00CC69AE" w:rsidRDefault="00A12EFF" w:rsidP="00A12EFF">
      <w:pPr>
        <w:numPr>
          <w:ilvl w:val="0"/>
          <w:numId w:val="2"/>
        </w:numPr>
        <w:spacing w:after="0" w:line="240" w:lineRule="auto"/>
        <w:contextualSpacing/>
        <w:jc w:val="both"/>
        <w:rPr>
          <w:rFonts w:eastAsia="Calibri"/>
          <w:sz w:val="28"/>
          <w:szCs w:val="28"/>
        </w:rPr>
      </w:pPr>
      <w:r w:rsidRPr="00CC69AE">
        <w:rPr>
          <w:rFonts w:eastAsia="Calibri"/>
          <w:sz w:val="28"/>
          <w:szCs w:val="28"/>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A12EFF" w:rsidRPr="00CC69AE" w:rsidRDefault="00A12EFF" w:rsidP="00A12EFF">
      <w:pPr>
        <w:numPr>
          <w:ilvl w:val="0"/>
          <w:numId w:val="2"/>
        </w:numPr>
        <w:spacing w:after="0" w:line="240" w:lineRule="auto"/>
        <w:contextualSpacing/>
        <w:jc w:val="both"/>
        <w:rPr>
          <w:rFonts w:eastAsia="Calibri"/>
          <w:sz w:val="28"/>
          <w:szCs w:val="28"/>
        </w:rPr>
      </w:pPr>
      <w:r w:rsidRPr="00CC69AE">
        <w:rPr>
          <w:rFonts w:eastAsia="Calibri"/>
          <w:sz w:val="28"/>
          <w:szCs w:val="28"/>
        </w:rPr>
        <w:t xml:space="preserve">дослідження показало, що школярі в </w:t>
      </w:r>
      <w:proofErr w:type="spellStart"/>
      <w:r w:rsidRPr="00CC69AE">
        <w:rPr>
          <w:rFonts w:eastAsia="Calibri"/>
          <w:sz w:val="28"/>
          <w:szCs w:val="28"/>
        </w:rPr>
        <w:t>препубертатному</w:t>
      </w:r>
      <w:proofErr w:type="spellEnd"/>
      <w:r w:rsidRPr="00CC69AE">
        <w:rPr>
          <w:rFonts w:eastAsia="Calibri"/>
          <w:sz w:val="28"/>
          <w:szCs w:val="28"/>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A12EFF" w:rsidRPr="00CC69AE" w:rsidRDefault="00A12EFF" w:rsidP="00A12EFF">
      <w:pPr>
        <w:numPr>
          <w:ilvl w:val="0"/>
          <w:numId w:val="2"/>
        </w:numPr>
        <w:spacing w:after="0" w:line="240" w:lineRule="auto"/>
        <w:contextualSpacing/>
        <w:jc w:val="both"/>
        <w:rPr>
          <w:rFonts w:eastAsia="Calibri"/>
          <w:sz w:val="28"/>
          <w:szCs w:val="28"/>
        </w:rPr>
      </w:pPr>
      <w:r w:rsidRPr="00CC69AE">
        <w:rPr>
          <w:rFonts w:eastAsia="Calibri"/>
          <w:sz w:val="28"/>
          <w:szCs w:val="28"/>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12EFF" w:rsidRPr="00CC69AE" w:rsidRDefault="00A12EFF" w:rsidP="00A12EFF">
      <w:pPr>
        <w:spacing w:after="0" w:line="240" w:lineRule="auto"/>
        <w:ind w:firstLine="728"/>
        <w:jc w:val="both"/>
        <w:rPr>
          <w:rFonts w:eastAsia="Times New Roman"/>
          <w:color w:val="0000FF"/>
          <w:sz w:val="28"/>
          <w:szCs w:val="28"/>
          <w:lang w:eastAsia="ru-RU"/>
        </w:rPr>
      </w:pPr>
      <w:r w:rsidRPr="00CC69AE">
        <w:rPr>
          <w:rFonts w:eastAsia="Times New Roman"/>
          <w:sz w:val="28"/>
          <w:szCs w:val="28"/>
          <w:lang w:eastAsia="ru-RU"/>
        </w:rPr>
        <w:t>Вчителям захисту Вітчизни рекомендуємо надавати організаційно-методичну допомогу та брати участь у проведенні зазначених заходів.</w:t>
      </w:r>
    </w:p>
    <w:p w:rsidR="00A12EFF" w:rsidRPr="00CC69AE" w:rsidRDefault="00A12EFF" w:rsidP="00A12EFF">
      <w:pPr>
        <w:spacing w:after="0" w:line="240" w:lineRule="auto"/>
        <w:ind w:firstLine="720"/>
        <w:jc w:val="both"/>
        <w:rPr>
          <w:rFonts w:eastAsia="Times New Roman"/>
          <w:sz w:val="28"/>
          <w:lang w:eastAsia="ru-RU"/>
        </w:rPr>
      </w:pPr>
      <w:r w:rsidRPr="00CC69AE">
        <w:rPr>
          <w:rFonts w:eastAsia="Times New Roman"/>
          <w:sz w:val="28"/>
          <w:lang w:eastAsia="ru-RU"/>
        </w:rPr>
        <w:t xml:space="preserve">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w:t>
      </w:r>
      <w:r w:rsidRPr="00CC69AE">
        <w:rPr>
          <w:rFonts w:eastAsia="Times New Roman"/>
          <w:sz w:val="28"/>
          <w:lang w:eastAsia="ru-RU"/>
        </w:rPr>
        <w:lastRenderedPageBreak/>
        <w:t>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12EFF" w:rsidRPr="00CC69AE" w:rsidRDefault="00A12EFF" w:rsidP="00A12EFF">
      <w:pPr>
        <w:spacing w:after="0" w:line="240" w:lineRule="auto"/>
        <w:ind w:right="-142" w:firstLine="709"/>
        <w:jc w:val="both"/>
        <w:rPr>
          <w:rFonts w:eastAsia="Calibri"/>
          <w:sz w:val="28"/>
          <w:szCs w:val="28"/>
        </w:rPr>
      </w:pPr>
      <w:r w:rsidRPr="00CC69AE">
        <w:rPr>
          <w:rFonts w:eastAsia="Calibri"/>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12EFF" w:rsidRPr="00CC69AE" w:rsidRDefault="00A12EFF" w:rsidP="00A12EFF">
      <w:pPr>
        <w:spacing w:after="0" w:line="240" w:lineRule="auto"/>
        <w:ind w:right="-142" w:firstLine="709"/>
        <w:jc w:val="both"/>
        <w:rPr>
          <w:rFonts w:eastAsia="Calibri"/>
          <w:sz w:val="28"/>
          <w:szCs w:val="28"/>
        </w:rPr>
      </w:pPr>
      <w:r w:rsidRPr="00CC69AE">
        <w:rPr>
          <w:rFonts w:eastAsia="Calibri"/>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12EFF" w:rsidRPr="00CC69AE" w:rsidRDefault="00A12EFF" w:rsidP="00A12EFF">
      <w:pPr>
        <w:spacing w:after="0" w:line="240" w:lineRule="auto"/>
        <w:ind w:right="-142" w:firstLine="709"/>
        <w:jc w:val="both"/>
        <w:rPr>
          <w:rFonts w:eastAsia="Calibri"/>
          <w:sz w:val="28"/>
          <w:szCs w:val="28"/>
        </w:rPr>
      </w:pPr>
      <w:r w:rsidRPr="00CC69AE">
        <w:rPr>
          <w:rFonts w:eastAsia="Calibri"/>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12EFF" w:rsidRPr="00CC69AE" w:rsidRDefault="00A12EFF" w:rsidP="00A12EFF">
      <w:pPr>
        <w:spacing w:after="0" w:line="240" w:lineRule="auto"/>
        <w:ind w:right="-142" w:firstLine="709"/>
        <w:jc w:val="both"/>
        <w:rPr>
          <w:rFonts w:eastAsia="Calibri"/>
          <w:sz w:val="28"/>
          <w:szCs w:val="28"/>
        </w:rPr>
      </w:pPr>
      <w:r w:rsidRPr="00CC69AE">
        <w:rPr>
          <w:rFonts w:eastAsia="Calibri"/>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Як окремий елемент слід передбачити контроль якості викладання з вищевказаних питань.</w:t>
      </w:r>
    </w:p>
    <w:p w:rsidR="00A12EFF" w:rsidRPr="00CC69AE" w:rsidRDefault="00A12EFF" w:rsidP="00A12EFF">
      <w:pPr>
        <w:spacing w:after="0" w:line="240" w:lineRule="auto"/>
        <w:ind w:right="-142" w:firstLine="709"/>
        <w:jc w:val="both"/>
        <w:rPr>
          <w:rFonts w:eastAsia="Calibri"/>
          <w:sz w:val="28"/>
          <w:szCs w:val="28"/>
        </w:rPr>
      </w:pPr>
      <w:r w:rsidRPr="00CC69AE">
        <w:rPr>
          <w:rFonts w:eastAsia="Calibri"/>
          <w:sz w:val="28"/>
          <w:szCs w:val="28"/>
        </w:rPr>
        <w:t>Відповідальність за дотримання учнями вимог безпеки на заняттях несуть викладачі предмета «Захист Вітчизни».</w:t>
      </w:r>
    </w:p>
    <w:p w:rsidR="00A12EFF" w:rsidRPr="00CC69AE" w:rsidRDefault="00A12EFF" w:rsidP="00A12EFF">
      <w:pPr>
        <w:spacing w:after="0" w:line="240" w:lineRule="auto"/>
        <w:ind w:firstLine="709"/>
        <w:jc w:val="both"/>
        <w:rPr>
          <w:rFonts w:eastAsia="Calibri"/>
          <w:i/>
          <w:sz w:val="28"/>
          <w:szCs w:val="28"/>
          <w:lang w:eastAsia="ru-RU"/>
        </w:rPr>
      </w:pPr>
      <w:r w:rsidRPr="00CC69AE">
        <w:rPr>
          <w:rFonts w:eastAsia="Calibri"/>
          <w:bCs/>
          <w:sz w:val="28"/>
          <w:szCs w:val="28"/>
          <w:lang w:eastAsia="ru-RU"/>
        </w:rPr>
        <w:t>Н</w:t>
      </w:r>
      <w:r w:rsidRPr="00CC69AE">
        <w:rPr>
          <w:rFonts w:eastAsia="Calibri"/>
          <w:sz w:val="28"/>
          <w:szCs w:val="28"/>
          <w:lang w:eastAsia="ru-RU"/>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A12EFF" w:rsidRPr="00CC69AE" w:rsidRDefault="00A12EFF" w:rsidP="00A12EFF"/>
    <w:p w:rsidR="00B94C97" w:rsidRDefault="00B94C97"/>
    <w:sectPr w:rsidR="00B94C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7E"/>
    <w:rsid w:val="001026DD"/>
    <w:rsid w:val="004F0F53"/>
    <w:rsid w:val="00672C9D"/>
    <w:rsid w:val="006A5295"/>
    <w:rsid w:val="00765D8D"/>
    <w:rsid w:val="00A12EFF"/>
    <w:rsid w:val="00AB1E7E"/>
    <w:rsid w:val="00AF5D9E"/>
    <w:rsid w:val="00B94C97"/>
    <w:rsid w:val="00BE3C71"/>
    <w:rsid w:val="00DE02B6"/>
    <w:rsid w:val="00EE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3AD1-258C-4A0A-BD29-AE3B02BA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FF"/>
    <w:pPr>
      <w:spacing w:after="160" w:line="259" w:lineRule="auto"/>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EFF"/>
    <w:rPr>
      <w:color w:val="0000FF" w:themeColor="hyperlink"/>
      <w:u w:val="single"/>
    </w:rPr>
  </w:style>
  <w:style w:type="paragraph" w:styleId="a4">
    <w:name w:val="Balloon Text"/>
    <w:basedOn w:val="a"/>
    <w:link w:val="a5"/>
    <w:uiPriority w:val="99"/>
    <w:semiHidden/>
    <w:unhideWhenUsed/>
    <w:rsid w:val="00765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D8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3" Type="http://schemas.openxmlformats.org/officeDocument/2006/relationships/settings" Target="settings.xml"/><Relationship Id="rId7" Type="http://schemas.openxmlformats.org/officeDocument/2006/relationships/image" Target="file:///C:\El_Post\NEW\media\image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c:creator>
  <cp:keywords/>
  <dc:description/>
  <cp:lastModifiedBy>User</cp:lastModifiedBy>
  <cp:revision>10</cp:revision>
  <dcterms:created xsi:type="dcterms:W3CDTF">2018-08-14T09:58:00Z</dcterms:created>
  <dcterms:modified xsi:type="dcterms:W3CDTF">2018-08-22T06:47:00Z</dcterms:modified>
</cp:coreProperties>
</file>